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1" w:rsidRDefault="00E80B01" w:rsidP="00E80B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ЗАЩИТЫ ПРАВ ПОТРЕБИТЕЛЕЙ И БЛАГОПОЛУЧИЯ ЧЕЛОВЕКА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E80B01" w:rsidRDefault="00E80B01" w:rsidP="00E80B01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E80B01" w:rsidRDefault="00E80B01" w:rsidP="00E80B01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«А</w:t>
      </w:r>
      <w:r>
        <w:rPr>
          <w:rFonts w:ascii="Times New Roman" w:hAnsi="Times New Roman" w:cs="Times New Roman"/>
          <w:sz w:val="28"/>
          <w:szCs w:val="28"/>
        </w:rPr>
        <w:t>нализ пищевых продуктов, воды, почвы методом инверсионной вольтамперометрии»</w:t>
      </w:r>
    </w:p>
    <w:p w:rsidR="00B4072B" w:rsidRPr="00B4072B" w:rsidRDefault="00B4072B" w:rsidP="00B407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4072B">
        <w:rPr>
          <w:rFonts w:ascii="Times New Roman" w:hAnsi="Times New Roman"/>
          <w:sz w:val="20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4072B" w:rsidRDefault="00B4072B" w:rsidP="00E80B0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повышение уровня профессиональных знаний и навыков специалистов в области физико-химических исследований методом </w:t>
      </w:r>
      <w:r>
        <w:rPr>
          <w:rFonts w:ascii="Times New Roman" w:hAnsi="Times New Roman" w:cs="Times New Roman"/>
          <w:sz w:val="26"/>
          <w:szCs w:val="26"/>
        </w:rPr>
        <w:t>инверсионной вольтамперометрии.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Категория слушателей</w:t>
      </w:r>
      <w:r>
        <w:rPr>
          <w:rFonts w:ascii="Times New Roman" w:hAnsi="Times New Roman"/>
          <w:sz w:val="26"/>
          <w:szCs w:val="26"/>
        </w:rPr>
        <w:t>: лица с высшим или средним профессиональным образованием – руководители испытательных лабораторий (лабораторий, центров) и специалисты по физико-химическим исследованиям.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обучения</w:t>
      </w:r>
      <w:r>
        <w:rPr>
          <w:rFonts w:ascii="Times New Roman" w:hAnsi="Times New Roman"/>
          <w:sz w:val="26"/>
          <w:szCs w:val="26"/>
        </w:rPr>
        <w:t>: 40 академических часов с отрывом от работы.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868"/>
        <w:gridCol w:w="990"/>
        <w:gridCol w:w="988"/>
        <w:gridCol w:w="1134"/>
        <w:gridCol w:w="1276"/>
        <w:gridCol w:w="996"/>
      </w:tblGrid>
      <w:tr w:rsidR="00E80B01" w:rsidTr="00B4072B">
        <w:trPr>
          <w:trHeight w:val="223"/>
          <w:jc w:val="center"/>
        </w:trPr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B01">
              <w:rPr>
                <w:rFonts w:ascii="Times New Roman" w:hAnsi="Times New Roman" w:cs="Times New Roman"/>
                <w:sz w:val="24"/>
                <w:szCs w:val="28"/>
              </w:rPr>
              <w:t>№ п./п.</w:t>
            </w:r>
          </w:p>
        </w:tc>
        <w:tc>
          <w:tcPr>
            <w:tcW w:w="3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B01">
              <w:rPr>
                <w:rFonts w:ascii="Times New Roman" w:hAnsi="Times New Roman" w:cs="Times New Roman"/>
                <w:sz w:val="24"/>
                <w:szCs w:val="28"/>
              </w:rPr>
              <w:t>Наименование темы</w:t>
            </w:r>
          </w:p>
        </w:tc>
        <w:tc>
          <w:tcPr>
            <w:tcW w:w="43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Количество часов при обучении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Форма контроля</w:t>
            </w:r>
          </w:p>
        </w:tc>
      </w:tr>
      <w:tr w:rsidR="00E80B01" w:rsidTr="00B4072B">
        <w:trPr>
          <w:trHeight w:val="179"/>
          <w:jc w:val="center"/>
        </w:trPr>
        <w:tc>
          <w:tcPr>
            <w:tcW w:w="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самостоятельное освоение</w:t>
            </w: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исследования в практике испытательных лабораторий. 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организме человека. Их влияние на состояние здоровья человека. Методы и приборы для определения микроэлементов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Вольтамперометрия: история развития метода; состояние и применение в испытательных лабораториях в настоящее время;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возможные проблемы и пути их решения. Обзор рынка вольтамперометрических анализаторов. Поверка и программное обеспечение вольтамперометрических анализаторов в соответствии с требованиями ГОСТ Р 8.654-2009.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Правовое регулирование в областях: 1) техническое законодательство; 2) стандартизация; 3) оценка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Информационные ресурсы в области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регулирования.  Развитие единой системы аккредитации в Российской Федерации. Основные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N 412-ФЗ «Об аккредитации в национальной системе аккредитации».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метода ИВ. Аналитический сигнал в методе ИВ, способы его выделения, факторы, на него влияющие. Типы рабочих электродов. Способы концентрирования веществ на поверхности рабочих электродов. Методы расчета концентрации определяемых веществ.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кадмия, свинца, меди и цинка в различных  объектах: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-алгоритм проведения измерений;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правильности;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проб пищевых продуктов, воды, воздуха, почвы;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ГОСТ Р 51301-99; ГОСТ 31866-2012;</w:t>
            </w:r>
          </w:p>
          <w:p w:rsidR="00E80B01" w:rsidRDefault="00E80B01" w:rsidP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измерений при участии в межлабораторных сравнительных испытаниях.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определению кадмия, свинца, меди и цинка в различных объектах.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компетентности испытательных лабораторий. Критерии аккредитации испытательных лабораторий.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методикам измерений и к качеству результатов измерений в соответствии со стандартами ГОСТ Р ИСО 5725; ГОСТ  ИСО/ МЭК 17025; ГОСТ Р 8.563-2009. Качественные  характеристики методик и результатов анализа. Способы получения результата анализа.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определения мышьяка в различных средах: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алгоритм проведения измерений;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правильности;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проб пищевых продуктов, воды, воздуха, почвы;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применение ГОСТ 31628-2012;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 31866-2012;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измерений при участии в межлабораторных сравнительных испытаниях.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определению мышьяка в воде, почве, пищевых продуктах.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внутрилабораторного контроля качества результатов испытаний. 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оперативного контроля при проведении измерений методом ИВ. 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шифрованных проб: алгоритм проведения, возможные трудности. Контроль процедуры анализа шифрованных проб с применением метода добавок.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подготовки проб различных объектов к анализу на содержание микроэлементов.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пробоподготовки.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ртути в различных средах. Особенности подготовки проб при анализе на содержание ртути.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микроволновых систем пробоподготовки при определении ртути в пищевых продуктах.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определению ртути в различных средах.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определения никеля, кобальта, йода, селена методом ИВА и железа методом прямой вольтамперометрии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стабильности результатов анализа.</w:t>
            </w:r>
          </w:p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интерпретация контрольных карт Шухарта на примере вольтамперометрических методик анализа.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определению железа, йода, селена (выбор элементов по согласованию с курсантами).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почв, твердых отходов, донных  отложений методом инверсионной вольтамперометрии.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2B">
              <w:rPr>
                <w:rFonts w:ascii="Times New Roman" w:hAnsi="Times New Roman"/>
                <w:sz w:val="20"/>
                <w:szCs w:val="24"/>
              </w:rPr>
              <w:t>Экзамен</w:t>
            </w:r>
          </w:p>
        </w:tc>
      </w:tr>
      <w:tr w:rsidR="00E80B01" w:rsidTr="00B4072B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01" w:rsidRDefault="00E80B01" w:rsidP="00B4072B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B01" w:rsidRDefault="00E80B01" w:rsidP="00B4072B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E80B01" w:rsidSect="00E80B0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FA" w:rsidRDefault="005453FA" w:rsidP="005B402B">
      <w:pPr>
        <w:spacing w:after="0" w:line="240" w:lineRule="auto"/>
      </w:pPr>
      <w:r>
        <w:separator/>
      </w:r>
    </w:p>
  </w:endnote>
  <w:endnote w:type="continuationSeparator" w:id="0">
    <w:p w:rsidR="005453FA" w:rsidRDefault="005453F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FA" w:rsidRDefault="005453FA" w:rsidP="005B402B">
      <w:pPr>
        <w:spacing w:after="0" w:line="240" w:lineRule="auto"/>
      </w:pPr>
      <w:r>
        <w:separator/>
      </w:r>
    </w:p>
  </w:footnote>
  <w:footnote w:type="continuationSeparator" w:id="0">
    <w:p w:rsidR="005453FA" w:rsidRDefault="005453FA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20B3"/>
    <w:rsid w:val="003E5F19"/>
    <w:rsid w:val="003F2E37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453FA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072B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80B01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EB5A83-EED4-4F82-BE33-AABA269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F258-D4FD-40FD-A108-29D5527B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34</cp:revision>
  <cp:lastPrinted>2015-10-20T12:33:00Z</cp:lastPrinted>
  <dcterms:created xsi:type="dcterms:W3CDTF">2014-01-31T04:56:00Z</dcterms:created>
  <dcterms:modified xsi:type="dcterms:W3CDTF">2017-12-27T12:30:00Z</dcterms:modified>
</cp:coreProperties>
</file>