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84" w:rsidRPr="00FA3D18" w:rsidRDefault="00462284" w:rsidP="00462284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462284" w:rsidRPr="00FA3D18" w:rsidRDefault="00462284" w:rsidP="00462284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462284" w:rsidRPr="00FA3D18" w:rsidRDefault="00462284" w:rsidP="00462284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462284" w:rsidRPr="00FA3D18" w:rsidRDefault="00462284" w:rsidP="00462284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462284" w:rsidRPr="00FA3D18" w:rsidRDefault="00462284" w:rsidP="00462284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462284" w:rsidRPr="00FA3D18" w:rsidRDefault="00462284" w:rsidP="00462284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462284" w:rsidRPr="00FA3D18" w:rsidRDefault="00462284" w:rsidP="00462284">
      <w:pPr>
        <w:ind w:left="142"/>
        <w:rPr>
          <w:b/>
        </w:rPr>
      </w:pPr>
    </w:p>
    <w:p w:rsidR="00462284" w:rsidRDefault="00462284" w:rsidP="00462284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462284" w:rsidRDefault="00462284" w:rsidP="00462284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462284" w:rsidRPr="00F51176" w:rsidRDefault="00462284" w:rsidP="00462284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sz w:val="28"/>
          <w:szCs w:val="28"/>
        </w:rPr>
        <w:t>д</w:t>
      </w:r>
      <w:r w:rsidRPr="009576BD">
        <w:rPr>
          <w:sz w:val="28"/>
          <w:szCs w:val="28"/>
        </w:rPr>
        <w:t>ополнительной</w:t>
      </w:r>
      <w:r>
        <w:rPr>
          <w:sz w:val="28"/>
          <w:szCs w:val="28"/>
        </w:rPr>
        <w:t xml:space="preserve"> профессиональной программы повышения квалификации</w:t>
      </w:r>
    </w:p>
    <w:p w:rsidR="00462284" w:rsidRPr="00A0431D" w:rsidRDefault="00462284" w:rsidP="00462284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A0431D">
        <w:rPr>
          <w:sz w:val="28"/>
          <w:szCs w:val="28"/>
        </w:rPr>
        <w:t>«</w:t>
      </w:r>
      <w:r w:rsidRPr="00AB6992">
        <w:rPr>
          <w:sz w:val="28"/>
          <w:szCs w:val="28"/>
        </w:rPr>
        <w:t>Основы ор</w:t>
      </w:r>
      <w:r>
        <w:rPr>
          <w:sz w:val="28"/>
          <w:szCs w:val="28"/>
        </w:rPr>
        <w:t>ганолептического анализа пищевой продукции</w:t>
      </w:r>
      <w:r w:rsidRPr="00A0431D">
        <w:rPr>
          <w:sz w:val="28"/>
          <w:szCs w:val="28"/>
        </w:rPr>
        <w:t>»</w:t>
      </w:r>
    </w:p>
    <w:p w:rsidR="00462284" w:rsidRDefault="00462284" w:rsidP="00462284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</w:p>
    <w:p w:rsidR="00462284" w:rsidRPr="002E37D4" w:rsidRDefault="00462284" w:rsidP="00462284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2E37D4">
        <w:rPr>
          <w:b/>
          <w:sz w:val="28"/>
          <w:szCs w:val="28"/>
        </w:rPr>
        <w:t>Цель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формирование базовых теоретических и практических знаний, повышение квалификации специалистов, участвующих в проведении органолептических испытаний пищевой продукции в целях оценки ее соответствия</w:t>
      </w:r>
      <w:r w:rsidRPr="002E37D4">
        <w:rPr>
          <w:sz w:val="28"/>
          <w:szCs w:val="28"/>
        </w:rPr>
        <w:t>.</w:t>
      </w:r>
    </w:p>
    <w:p w:rsidR="00462284" w:rsidRPr="002E37D4" w:rsidRDefault="00462284" w:rsidP="00462284">
      <w:pPr>
        <w:widowControl w:val="0"/>
        <w:autoSpaceDE w:val="0"/>
        <w:autoSpaceDN w:val="0"/>
        <w:adjustRightInd w:val="0"/>
        <w:ind w:left="-993"/>
        <w:jc w:val="both"/>
        <w:rPr>
          <w:b/>
          <w:sz w:val="28"/>
          <w:szCs w:val="28"/>
        </w:rPr>
      </w:pPr>
      <w:r w:rsidRPr="002E37D4">
        <w:rPr>
          <w:b/>
          <w:sz w:val="28"/>
          <w:szCs w:val="28"/>
        </w:rPr>
        <w:t>Категория слушателей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специалисты лабораторий с высшим или средним профессиональным образованием, участвующие в проведении органолептического анализа или специалисты (химики, микробиологи и иные), планируемые для включения в группу испытателей</w:t>
      </w:r>
      <w:r w:rsidR="007C072F">
        <w:rPr>
          <w:bCs/>
          <w:color w:val="000000"/>
          <w:sz w:val="28"/>
          <w:szCs w:val="28"/>
        </w:rPr>
        <w:t>.</w:t>
      </w:r>
    </w:p>
    <w:p w:rsidR="00462284" w:rsidRPr="002E37D4" w:rsidRDefault="00462284" w:rsidP="00462284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2E37D4">
        <w:rPr>
          <w:b/>
          <w:sz w:val="28"/>
          <w:szCs w:val="28"/>
        </w:rPr>
        <w:t>Срок обучения</w:t>
      </w:r>
      <w:r w:rsidRPr="002E37D4">
        <w:rPr>
          <w:sz w:val="28"/>
          <w:szCs w:val="28"/>
        </w:rPr>
        <w:t>: 40 академических часов с отрывом от работы</w:t>
      </w:r>
      <w:r w:rsidR="007C072F">
        <w:rPr>
          <w:sz w:val="28"/>
          <w:szCs w:val="28"/>
        </w:rPr>
        <w:t>.</w:t>
      </w:r>
      <w:bookmarkStart w:id="0" w:name="_GoBack"/>
      <w:bookmarkEnd w:id="0"/>
    </w:p>
    <w:p w:rsidR="00462284" w:rsidRDefault="00462284" w:rsidP="00462284">
      <w:pPr>
        <w:widowControl w:val="0"/>
        <w:autoSpaceDE w:val="0"/>
        <w:autoSpaceDN w:val="0"/>
        <w:adjustRightInd w:val="0"/>
        <w:jc w:val="both"/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850"/>
        <w:gridCol w:w="992"/>
        <w:gridCol w:w="1701"/>
        <w:gridCol w:w="1134"/>
        <w:gridCol w:w="1134"/>
      </w:tblGrid>
      <w:tr w:rsidR="007521AD" w:rsidRPr="002E37D4" w:rsidTr="005A62F4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№</w:t>
            </w:r>
          </w:p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п/п</w:t>
            </w:r>
          </w:p>
          <w:p w:rsidR="007521AD" w:rsidRPr="002E37D4" w:rsidRDefault="007521AD" w:rsidP="005A6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Форма</w:t>
            </w:r>
          </w:p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контроля</w:t>
            </w:r>
          </w:p>
        </w:tc>
      </w:tr>
      <w:tr w:rsidR="007521AD" w:rsidRPr="002E37D4" w:rsidTr="005A62F4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1AD" w:rsidRPr="002E37D4" w:rsidRDefault="007521AD" w:rsidP="005A62F4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1AD" w:rsidRPr="002E37D4" w:rsidRDefault="007521AD" w:rsidP="005A62F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7</w:t>
            </w: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Теоретические и практические основы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Нормативные документы по органолептическому анализу.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Рекомендации по организации помещений для проведения органолептического анализа.</w:t>
            </w:r>
          </w:p>
          <w:p w:rsidR="007521AD" w:rsidRPr="002E37D4" w:rsidRDefault="007521AD" w:rsidP="005A62F4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Факторы, влияющие на качество результатов органолептического анализа.</w:t>
            </w:r>
          </w:p>
          <w:p w:rsidR="007521AD" w:rsidRPr="002E37D4" w:rsidRDefault="007521AD" w:rsidP="005A62F4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Условия обеспечения объективных и воспроизводимых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Знакомство и оценка чувствительности рецепторов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Сенсорный и органолептический анализ, сходства и различия.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  <w:p w:rsidR="007521AD" w:rsidRPr="002E37D4" w:rsidRDefault="007521AD" w:rsidP="005A62F4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Пороги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Исследование порогов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 xml:space="preserve">Основные подходы к формированию группы испытателей.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 xml:space="preserve">Органолептический анализ в контроле качества пищевых продуктов.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Органолептический анализ, как метод идентификации пищевой продукции.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Подбор оптимального метода сенсорного анализа.</w:t>
            </w:r>
          </w:p>
          <w:p w:rsidR="007521AD" w:rsidRPr="002E37D4" w:rsidRDefault="007521AD" w:rsidP="005A62F4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Порядок представления образцов для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Применение различных методов в контроле качества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Анализ полученных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Оформление протокола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Организация работы лабораторий. Обеспечение качества лабораторных исследований в соответствии с ГОСТ ИСО/МЭК 17025-2009.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Итоговый контроль.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Собеседование</w:t>
            </w:r>
          </w:p>
        </w:tc>
      </w:tr>
      <w:tr w:rsidR="007521AD" w:rsidRPr="002E37D4" w:rsidTr="005A62F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AD" w:rsidRPr="002E37D4" w:rsidRDefault="007521AD" w:rsidP="005A62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7521AD" w:rsidRDefault="007521AD" w:rsidP="007521AD">
      <w:pPr>
        <w:pStyle w:val="ConsPlusNormal"/>
        <w:ind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521AD" w:rsidRPr="000C3E45" w:rsidRDefault="007521AD" w:rsidP="007521AD">
      <w:pPr>
        <w:pStyle w:val="ConsPlusNormal"/>
        <w:ind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Итого: 40</w:t>
      </w:r>
      <w:r w:rsidRPr="000C3E45">
        <w:rPr>
          <w:rFonts w:ascii="Times New Roman" w:hAnsi="Times New Roman" w:cs="Times New Roman"/>
          <w:b/>
          <w:bCs/>
          <w:sz w:val="24"/>
          <w:szCs w:val="24"/>
        </w:rPr>
        <w:t xml:space="preserve"> академических часов</w:t>
      </w:r>
    </w:p>
    <w:p w:rsidR="007521AD" w:rsidRPr="003A76A4" w:rsidRDefault="007521AD" w:rsidP="007521AD">
      <w:pPr>
        <w:pBdr>
          <w:bottom w:val="single" w:sz="4" w:space="1" w:color="000000"/>
        </w:pBdr>
        <w:ind w:left="-426"/>
        <w:rPr>
          <w:b/>
        </w:rPr>
      </w:pPr>
      <w:r w:rsidRPr="000C3E45">
        <w:rPr>
          <w:b/>
          <w:bCs/>
        </w:rPr>
        <w:t>В программу могут быть внесены изменения и дополнения</w:t>
      </w:r>
      <w:r w:rsidRPr="003A76A4">
        <w:rPr>
          <w:b/>
        </w:rPr>
        <w:t>.</w:t>
      </w:r>
    </w:p>
    <w:p w:rsidR="007521AD" w:rsidRDefault="007521AD" w:rsidP="007521AD">
      <w:pPr>
        <w:ind w:left="-142" w:firstLine="142"/>
      </w:pPr>
    </w:p>
    <w:p w:rsidR="00FA3EC9" w:rsidRDefault="00FA3EC9"/>
    <w:sectPr w:rsidR="00FA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84"/>
    <w:rsid w:val="002265BF"/>
    <w:rsid w:val="00240E29"/>
    <w:rsid w:val="00346B9A"/>
    <w:rsid w:val="00386B62"/>
    <w:rsid w:val="00462284"/>
    <w:rsid w:val="005A68EE"/>
    <w:rsid w:val="007521AD"/>
    <w:rsid w:val="007C072F"/>
    <w:rsid w:val="00D026A4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5EB8-8348-4C1B-A39B-35D6A564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1A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Смаль</dc:creator>
  <cp:keywords/>
  <dc:description/>
  <cp:lastModifiedBy>Светлана Смаль</cp:lastModifiedBy>
  <cp:revision>4</cp:revision>
  <dcterms:created xsi:type="dcterms:W3CDTF">2017-09-19T12:21:00Z</dcterms:created>
  <dcterms:modified xsi:type="dcterms:W3CDTF">2017-09-20T11:49:00Z</dcterms:modified>
</cp:coreProperties>
</file>