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B1" w:rsidRDefault="00B91DB1" w:rsidP="0048295E">
      <w:pPr>
        <w:shd w:val="clear" w:color="auto" w:fill="FFFFFF"/>
        <w:jc w:val="right"/>
        <w:rPr>
          <w:b/>
          <w:sz w:val="22"/>
          <w:szCs w:val="22"/>
        </w:rPr>
      </w:pPr>
      <w:bookmarkStart w:id="0" w:name="_GoBack"/>
      <w:bookmarkEnd w:id="0"/>
    </w:p>
    <w:p w:rsidR="0048295E" w:rsidRDefault="0048295E" w:rsidP="0048295E">
      <w:pPr>
        <w:shd w:val="clear" w:color="auto" w:fill="FFFFFF"/>
        <w:jc w:val="right"/>
        <w:rPr>
          <w:b/>
          <w:bCs/>
          <w:color w:val="000000"/>
          <w:spacing w:val="-1"/>
        </w:rPr>
      </w:pPr>
    </w:p>
    <w:p w:rsidR="0048295E" w:rsidRPr="00FA3D18" w:rsidRDefault="0048295E" w:rsidP="0048295E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FA3D18">
        <w:rPr>
          <w:b/>
          <w:bCs/>
          <w:color w:val="000000"/>
          <w:spacing w:val="-1"/>
        </w:rPr>
        <w:t>ФЕДЕРАЛЬНАЯ СЛУЖБА ПО НАДЗОРУ В СФЕРЕ ЗА</w:t>
      </w:r>
      <w:r>
        <w:rPr>
          <w:b/>
          <w:bCs/>
          <w:color w:val="000000"/>
          <w:spacing w:val="-1"/>
        </w:rPr>
        <w:t>Щ</w:t>
      </w:r>
      <w:r w:rsidRPr="00FA3D18">
        <w:rPr>
          <w:b/>
          <w:bCs/>
          <w:color w:val="000000"/>
          <w:spacing w:val="-1"/>
        </w:rPr>
        <w:t>ИТЫ ПРАВ ПОТРЕБИТЕЛЕЙ И БЛАГОПОЛУЧИЯ ЧЕЛОВЕКА</w:t>
      </w:r>
    </w:p>
    <w:p w:rsidR="0048295E" w:rsidRPr="00FA3D18" w:rsidRDefault="0048295E" w:rsidP="0048295E">
      <w:pPr>
        <w:shd w:val="clear" w:color="auto" w:fill="FFFFFF"/>
        <w:ind w:left="142"/>
        <w:jc w:val="center"/>
        <w:rPr>
          <w:b/>
          <w:bCs/>
          <w:color w:val="000000"/>
          <w:spacing w:val="-10"/>
        </w:rPr>
      </w:pPr>
      <w:r w:rsidRPr="00FA3D18">
        <w:rPr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48295E" w:rsidRPr="00FA3D18" w:rsidRDefault="0048295E" w:rsidP="0048295E">
      <w:pPr>
        <w:shd w:val="clear" w:color="auto" w:fill="FFFFFF"/>
        <w:ind w:left="142"/>
        <w:jc w:val="center"/>
        <w:rPr>
          <w:b/>
          <w:bCs/>
          <w:color w:val="000000"/>
          <w:spacing w:val="-2"/>
        </w:rPr>
      </w:pPr>
      <w:r w:rsidRPr="00FA3D18">
        <w:rPr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48295E" w:rsidRPr="00FA3D18" w:rsidRDefault="0048295E" w:rsidP="0048295E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  <w:r w:rsidRPr="00FA3D18">
        <w:rPr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48295E" w:rsidRPr="00FA3D18" w:rsidRDefault="0048295E" w:rsidP="0048295E">
      <w:pPr>
        <w:shd w:val="clear" w:color="auto" w:fill="FFFFFF"/>
        <w:ind w:left="142"/>
        <w:jc w:val="center"/>
        <w:rPr>
          <w:b/>
          <w:bCs/>
          <w:color w:val="000000"/>
          <w:spacing w:val="-8"/>
        </w:rPr>
      </w:pPr>
      <w:r w:rsidRPr="00FA3D18">
        <w:rPr>
          <w:b/>
          <w:bCs/>
          <w:color w:val="000000"/>
          <w:spacing w:val="-8"/>
        </w:rPr>
        <w:t>(ФБУЗ ФЦГиЭ Роспотребнадзора)</w:t>
      </w:r>
    </w:p>
    <w:p w:rsidR="0048295E" w:rsidRDefault="0048295E" w:rsidP="0048295E">
      <w:pPr>
        <w:jc w:val="center"/>
        <w:outlineLvl w:val="0"/>
        <w:rPr>
          <w:b/>
          <w:iCs/>
          <w:sz w:val="26"/>
          <w:szCs w:val="26"/>
        </w:rPr>
      </w:pPr>
    </w:p>
    <w:p w:rsidR="0048295E" w:rsidRDefault="0048295E" w:rsidP="0048295E">
      <w:pPr>
        <w:ind w:left="-426"/>
        <w:jc w:val="center"/>
        <w:outlineLvl w:val="0"/>
        <w:rPr>
          <w:szCs w:val="28"/>
        </w:rPr>
      </w:pPr>
      <w:r>
        <w:rPr>
          <w:b/>
          <w:iCs/>
          <w:sz w:val="28"/>
          <w:szCs w:val="28"/>
        </w:rPr>
        <w:t>Учебный план</w:t>
      </w:r>
      <w:r w:rsidRPr="005E5D6B">
        <w:rPr>
          <w:szCs w:val="28"/>
        </w:rPr>
        <w:t xml:space="preserve"> </w:t>
      </w:r>
    </w:p>
    <w:p w:rsidR="000C6E58" w:rsidRPr="000C6E58" w:rsidRDefault="000C6E58" w:rsidP="000C6E58">
      <w:pPr>
        <w:shd w:val="clear" w:color="auto" w:fill="FFFFFF"/>
        <w:jc w:val="center"/>
        <w:rPr>
          <w:rFonts w:eastAsia="Calibri"/>
          <w:sz w:val="28"/>
          <w:szCs w:val="28"/>
          <w:lang w:eastAsia="ru-RU"/>
        </w:rPr>
      </w:pPr>
      <w:r w:rsidRPr="000C6E58">
        <w:rPr>
          <w:rFonts w:eastAsia="Calibri"/>
          <w:bCs/>
          <w:color w:val="000000"/>
          <w:spacing w:val="-8"/>
          <w:sz w:val="28"/>
          <w:szCs w:val="28"/>
        </w:rPr>
        <w:t>«Исследование пищевых продуктов, БАД к пище и воды методом атомно-абсорбционной спектрометрии»</w:t>
      </w:r>
      <w:r w:rsidRPr="000C6E58">
        <w:rPr>
          <w:rFonts w:eastAsia="Calibri"/>
          <w:sz w:val="28"/>
          <w:szCs w:val="28"/>
        </w:rPr>
        <w:t xml:space="preserve"> </w:t>
      </w:r>
    </w:p>
    <w:p w:rsidR="000C6E58" w:rsidRPr="00F56D75" w:rsidRDefault="000C6E58" w:rsidP="000C6E58">
      <w:pPr>
        <w:shd w:val="clear" w:color="auto" w:fill="FFFFFF"/>
        <w:jc w:val="center"/>
        <w:rPr>
          <w:rFonts w:eastAsia="Calibri"/>
          <w:sz w:val="20"/>
        </w:rPr>
      </w:pPr>
      <w:r w:rsidRPr="00F56D75">
        <w:rPr>
          <w:rFonts w:eastAsia="Calibri"/>
          <w:sz w:val="20"/>
        </w:rPr>
        <w:t>(наименование дополнительной профессиональной программы повышения квалификации)</w:t>
      </w:r>
    </w:p>
    <w:p w:rsidR="000C6E58" w:rsidRPr="00F56D75" w:rsidRDefault="000C6E58" w:rsidP="000C6E58">
      <w:pPr>
        <w:shd w:val="clear" w:color="auto" w:fill="FFFFFF"/>
        <w:jc w:val="center"/>
        <w:rPr>
          <w:rFonts w:eastAsia="Calibri"/>
          <w:sz w:val="20"/>
        </w:rPr>
      </w:pPr>
    </w:p>
    <w:p w:rsidR="000C6E58" w:rsidRDefault="000C6E58" w:rsidP="000C6E58">
      <w:pPr>
        <w:ind w:right="-284"/>
        <w:jc w:val="both"/>
      </w:pPr>
      <w:r>
        <w:rPr>
          <w:b/>
        </w:rPr>
        <w:t>Цель:</w:t>
      </w:r>
      <w:r>
        <w:t xml:space="preserve"> повышение квалификации специалистов, получение знаний и практических навыков при исследовании объектов методом атомно-абсорбционной спектрометрии</w:t>
      </w:r>
    </w:p>
    <w:p w:rsidR="000C6E58" w:rsidRDefault="000C6E58" w:rsidP="000C6E58">
      <w:pPr>
        <w:ind w:right="-284"/>
        <w:jc w:val="both"/>
      </w:pPr>
    </w:p>
    <w:p w:rsidR="000C6E58" w:rsidRDefault="000C6E58" w:rsidP="000C6E58">
      <w:pPr>
        <w:ind w:right="-284"/>
        <w:jc w:val="both"/>
        <w:rPr>
          <w:b/>
          <w:color w:val="FF0000"/>
        </w:rPr>
      </w:pPr>
      <w:r>
        <w:rPr>
          <w:b/>
        </w:rPr>
        <w:t>Категория слушателей</w:t>
      </w:r>
      <w:r>
        <w:t xml:space="preserve"> </w:t>
      </w:r>
      <w:r>
        <w:rPr>
          <w:rFonts w:eastAsia="Calibri"/>
        </w:rPr>
        <w:t>специалисты лабораторий центров гигиены и эпидемиологии в субъектах Российской Федерации, лечебно-профилактических организаций, испытательных лабораторных центров</w:t>
      </w:r>
      <w:r>
        <w:rPr>
          <w:b/>
          <w:color w:val="FF0000"/>
        </w:rPr>
        <w:t xml:space="preserve"> </w:t>
      </w:r>
    </w:p>
    <w:p w:rsidR="000C6E58" w:rsidRDefault="000C6E58" w:rsidP="000C6E58">
      <w:pPr>
        <w:ind w:right="-284"/>
        <w:jc w:val="both"/>
      </w:pPr>
      <w:r>
        <w:rPr>
          <w:b/>
        </w:rPr>
        <w:t>Срок обучения:</w:t>
      </w:r>
      <w:r>
        <w:t xml:space="preserve"> 40 академических часов с отрывом от работы</w:t>
      </w:r>
    </w:p>
    <w:p w:rsidR="00F56D75" w:rsidRDefault="00F56D75" w:rsidP="000C6E58">
      <w:pPr>
        <w:ind w:right="-284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992"/>
        <w:gridCol w:w="992"/>
        <w:gridCol w:w="992"/>
        <w:gridCol w:w="1134"/>
      </w:tblGrid>
      <w:tr w:rsidR="00F56D75" w:rsidRPr="001455FF" w:rsidTr="00F56D75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F56D75">
              <w:rPr>
                <w:sz w:val="22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F56D75">
              <w:rPr>
                <w:sz w:val="22"/>
              </w:rPr>
              <w:t>Наименование темы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Количество часов при обучении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Форма контроля</w:t>
            </w:r>
          </w:p>
        </w:tc>
      </w:tr>
      <w:tr w:rsidR="00F56D75" w:rsidRPr="001455FF" w:rsidTr="00F56D75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</w:rPr>
            </w:pPr>
            <w:r w:rsidRPr="00F56D75">
              <w:rPr>
                <w:sz w:val="20"/>
              </w:rPr>
              <w:t>Самостоятельное освоение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</w:p>
        </w:tc>
      </w:tr>
      <w:tr w:rsidR="00F56D75" w:rsidRPr="001455FF" w:rsidTr="00F56D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7</w:t>
            </w:r>
          </w:p>
        </w:tc>
      </w:tr>
      <w:tr w:rsidR="00F56D75" w:rsidRPr="001455FF" w:rsidTr="00F56D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  <w:r w:rsidRPr="001455FF">
              <w:t>Актуальность химического анализа. Классификация элементов. Методы анализа. Атомная спектроскопия. Методы атомной спектроскопии.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56D75" w:rsidRPr="001455FF" w:rsidTr="00F56D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  <w:r w:rsidRPr="001455FF">
              <w:t>Атомно-абсорбционный анализ. История развития. Основы теории, основные термины и понятия ААС. Область применения ААС, объекты анализа на практике. Основные положения метода. Закон  Ламберта-</w:t>
            </w:r>
            <w:proofErr w:type="spellStart"/>
            <w:r w:rsidRPr="001455FF">
              <w:t>Бугера</w:t>
            </w:r>
            <w:proofErr w:type="spellEnd"/>
            <w:r w:rsidRPr="001455FF">
              <w:t>-</w:t>
            </w:r>
            <w:proofErr w:type="spellStart"/>
            <w:r w:rsidRPr="001455FF">
              <w:t>Бера</w:t>
            </w:r>
            <w:proofErr w:type="spellEnd"/>
            <w:r w:rsidRPr="001455FF">
              <w:t xml:space="preserve">. Принципиальная схема атомно-абсорбционного спектрометра. Источники излучения (правило </w:t>
            </w:r>
            <w:proofErr w:type="spellStart"/>
            <w:r w:rsidRPr="001455FF">
              <w:t>Уолша</w:t>
            </w:r>
            <w:proofErr w:type="spellEnd"/>
            <w:r w:rsidRPr="001455FF">
              <w:t xml:space="preserve">), способы </w:t>
            </w:r>
            <w:proofErr w:type="spellStart"/>
            <w:r w:rsidRPr="001455FF">
              <w:t>атомизации</w:t>
            </w:r>
            <w:proofErr w:type="spellEnd"/>
            <w:r w:rsidRPr="001455FF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F56D75" w:rsidRPr="001455FF" w:rsidTr="00F56D75">
        <w:trPr>
          <w:trHeight w:val="25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r w:rsidRPr="001455FF">
              <w:t xml:space="preserve">Достоинства атомно-абсорбционного анализа. Селективность. Типы </w:t>
            </w:r>
            <w:proofErr w:type="spellStart"/>
            <w:r w:rsidRPr="001455FF">
              <w:t>атомизаторв</w:t>
            </w:r>
            <w:proofErr w:type="spellEnd"/>
            <w:r w:rsidRPr="001455FF">
              <w:t xml:space="preserve"> и их конструкционные особенности.</w:t>
            </w:r>
          </w:p>
          <w:p w:rsidR="00F56D75" w:rsidRPr="001455FF" w:rsidRDefault="00F56D75" w:rsidP="001550C6">
            <w:r w:rsidRPr="001455FF">
              <w:t>Пламенный атомно-абсорбционный анализ.</w:t>
            </w:r>
          </w:p>
          <w:p w:rsidR="00F56D75" w:rsidRPr="001455FF" w:rsidRDefault="00F56D75" w:rsidP="001550C6">
            <w:pPr>
              <w:rPr>
                <w:color w:val="FF0000"/>
              </w:rPr>
            </w:pPr>
            <w:r w:rsidRPr="001455FF">
              <w:t xml:space="preserve">Электротермическая </w:t>
            </w:r>
            <w:proofErr w:type="spellStart"/>
            <w:r w:rsidRPr="001455FF">
              <w:t>атомизация</w:t>
            </w:r>
            <w:proofErr w:type="spellEnd"/>
            <w:r w:rsidRPr="001455FF">
              <w:t xml:space="preserve">. Типы графитовых кювет. Особенности при определении токсичных элементов, минеральных веществ, макро и микроэлементов в БАД к пище. </w:t>
            </w:r>
            <w:r w:rsidRPr="001455FF">
              <w:lastRenderedPageBreak/>
              <w:t xml:space="preserve">Особенности определения ртути и мышьяка. </w:t>
            </w:r>
            <w:proofErr w:type="spellStart"/>
            <w:r w:rsidRPr="001455FF">
              <w:t>Пробоподготовка</w:t>
            </w:r>
            <w:proofErr w:type="spellEnd"/>
            <w:r w:rsidRPr="001455FF">
              <w:t xml:space="preserve"> при реализации атомно-абсорбционного анализа. Требования к методам подготовки проб. </w:t>
            </w:r>
            <w:r w:rsidRPr="001455FF">
              <w:rPr>
                <w:rFonts w:eastAsia="Calibri"/>
              </w:rPr>
              <w:t xml:space="preserve">Способы </w:t>
            </w:r>
            <w:proofErr w:type="spellStart"/>
            <w:r w:rsidRPr="001455FF">
              <w:rPr>
                <w:rFonts w:eastAsia="Calibri"/>
              </w:rPr>
              <w:t>пробоподготовки</w:t>
            </w:r>
            <w:proofErr w:type="spellEnd"/>
            <w:r w:rsidRPr="001455FF">
              <w:rPr>
                <w:rFonts w:eastAsia="Calibri"/>
              </w:rPr>
              <w:t xml:space="preserve">. </w:t>
            </w:r>
            <w:proofErr w:type="spellStart"/>
            <w:r w:rsidRPr="001455FF">
              <w:rPr>
                <w:rFonts w:eastAsia="Calibri"/>
              </w:rPr>
              <w:t>Пробоподготовка</w:t>
            </w:r>
            <w:proofErr w:type="spellEnd"/>
            <w:r w:rsidRPr="001455FF">
              <w:rPr>
                <w:rFonts w:eastAsia="Calibri"/>
              </w:rPr>
              <w:t xml:space="preserve"> различных объектов.  Особенности </w:t>
            </w:r>
            <w:proofErr w:type="spellStart"/>
            <w:r w:rsidRPr="001455FF">
              <w:rPr>
                <w:rFonts w:eastAsia="Calibri"/>
              </w:rPr>
              <w:t>пробоподготовки</w:t>
            </w:r>
            <w:proofErr w:type="spellEnd"/>
            <w:r w:rsidRPr="001455FF">
              <w:rPr>
                <w:rFonts w:eastAsia="Calibri"/>
              </w:rPr>
              <w:t xml:space="preserve"> при разложении  БАД к пище </w:t>
            </w:r>
            <w:r w:rsidRPr="001455FF">
              <w:t>Аппаратура.  Достоинства микроволнового разложения.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5" w:rsidRPr="001455FF" w:rsidRDefault="00F56D75" w:rsidP="001550C6">
            <w:pPr>
              <w:rPr>
                <w:color w:val="FF0000"/>
              </w:rPr>
            </w:pPr>
            <w:proofErr w:type="spellStart"/>
            <w:r w:rsidRPr="001455FF">
              <w:rPr>
                <w:rFonts w:eastAsia="Calibri"/>
              </w:rPr>
              <w:t>Пробоподготовка</w:t>
            </w:r>
            <w:proofErr w:type="spellEnd"/>
            <w:r w:rsidRPr="001455FF">
              <w:rPr>
                <w:rFonts w:eastAsia="Calibri"/>
              </w:rPr>
              <w:t xml:space="preserve"> на примере БАД к пище, продуктов питания, продовольственного сырья на системе микроволнового  разложения проб </w:t>
            </w:r>
            <w:proofErr w:type="spellStart"/>
            <w:r w:rsidRPr="001455FF">
              <w:rPr>
                <w:rFonts w:eastAsia="Calibri"/>
              </w:rPr>
              <w:t>Milestone</w:t>
            </w:r>
            <w:proofErr w:type="spellEnd"/>
            <w:r w:rsidRPr="001455FF">
              <w:rPr>
                <w:rFonts w:eastAsia="Calibri"/>
              </w:rPr>
              <w:t xml:space="preserve"> </w:t>
            </w:r>
            <w:proofErr w:type="spellStart"/>
            <w:r w:rsidRPr="001455FF">
              <w:rPr>
                <w:rFonts w:eastAsia="Calibri"/>
              </w:rPr>
              <w:t>Ethos</w:t>
            </w:r>
            <w:proofErr w:type="spellEnd"/>
            <w:r w:rsidRPr="001455FF">
              <w:rPr>
                <w:rFonts w:eastAsia="Calibri"/>
              </w:rPr>
              <w:t xml:space="preserve"> 1. Стандартные параметры, программы растворения проб в автоклавах микроволновой системы. Типы проб, используемые реагенты, техника работы.</w:t>
            </w:r>
            <w:r w:rsidRPr="001455FF">
              <w:t xml:space="preserve"> </w:t>
            </w:r>
            <w:r w:rsidRPr="001455FF">
              <w:rPr>
                <w:rFonts w:eastAsia="Calibri"/>
              </w:rPr>
              <w:t>Техника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 w:rsidRPr="001455FF">
              <w:rPr>
                <w:rFonts w:eastAsia="Calibri"/>
              </w:rPr>
              <w:t xml:space="preserve">Внутренний контроль качества результатов анализа.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rPr>
                <w:rFonts w:eastAsia="Calibri"/>
              </w:rPr>
            </w:pPr>
            <w:r w:rsidRPr="001455FF">
              <w:rPr>
                <w:rFonts w:eastAsia="Calibri"/>
              </w:rPr>
              <w:t>Алгоритм и техника проведения анализа на примере проб воды, БАД к пище, продуктов питания, продовольственного сырья.</w:t>
            </w:r>
          </w:p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 w:rsidRPr="001455FF">
              <w:rPr>
                <w:rFonts w:eastAsia="Calibri"/>
              </w:rPr>
              <w:t xml:space="preserve">Подготовка спектрофотометров к работе, система регистрации показаний. Получение </w:t>
            </w:r>
            <w:proofErr w:type="spellStart"/>
            <w:r w:rsidRPr="001455FF">
              <w:rPr>
                <w:rFonts w:eastAsia="Calibri"/>
              </w:rPr>
              <w:t>градуировочных</w:t>
            </w:r>
            <w:proofErr w:type="spellEnd"/>
            <w:r w:rsidRPr="001455FF">
              <w:rPr>
                <w:rFonts w:eastAsia="Calibri"/>
              </w:rPr>
              <w:t xml:space="preserve"> характеристик, проверка стабильности измерений. Атомно-абсорбционный анализ на примере АА-7000 и АА-6800  «</w:t>
            </w:r>
            <w:proofErr w:type="spellStart"/>
            <w:r w:rsidRPr="001455FF">
              <w:rPr>
                <w:rFonts w:eastAsia="Calibri"/>
              </w:rPr>
              <w:t>Shimadzu</w:t>
            </w:r>
            <w:proofErr w:type="spellEnd"/>
            <w:r w:rsidRPr="001455FF">
              <w:rPr>
                <w:rFonts w:eastAsia="Calibri"/>
              </w:rPr>
              <w:t>». Техника безопасности.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rPr>
                <w:color w:val="FF0000"/>
              </w:rPr>
            </w:pPr>
            <w:r w:rsidRPr="001455FF">
              <w:rPr>
                <w:rFonts w:eastAsia="Calibri"/>
              </w:rPr>
              <w:t>Особенности определение содержания ртути и  мышьяка.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  <w:r w:rsidRPr="001455FF">
              <w:rPr>
                <w:rFonts w:eastAsia="Calibri"/>
              </w:rPr>
              <w:t xml:space="preserve">Система </w:t>
            </w:r>
            <w:proofErr w:type="spellStart"/>
            <w:r w:rsidRPr="001455FF">
              <w:rPr>
                <w:rFonts w:eastAsia="Calibri"/>
              </w:rPr>
              <w:t>менджмента</w:t>
            </w:r>
            <w:proofErr w:type="spellEnd"/>
            <w:r w:rsidRPr="001455FF">
              <w:rPr>
                <w:rFonts w:eastAsia="Calibri"/>
              </w:rPr>
              <w:t xml:space="preserve"> качества в практике лабораторий.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  <w:tr w:rsidR="00F56D75" w:rsidRPr="001455FF" w:rsidTr="00F56D75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</w:pPr>
            <w:r w:rsidRPr="001455FF">
              <w:t xml:space="preserve">Подведение итогов и экзамен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  <w:r w:rsidRPr="001455FF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F56D75">
              <w:rPr>
                <w:sz w:val="20"/>
              </w:rPr>
              <w:t>Собеседование</w:t>
            </w:r>
          </w:p>
          <w:p w:rsidR="00F56D75" w:rsidRPr="00F56D75" w:rsidRDefault="00F56D75" w:rsidP="001550C6">
            <w:pPr>
              <w:tabs>
                <w:tab w:val="center" w:pos="4677"/>
                <w:tab w:val="right" w:pos="9355"/>
              </w:tabs>
              <w:rPr>
                <w:sz w:val="20"/>
              </w:rPr>
            </w:pPr>
            <w:r w:rsidRPr="00F56D75">
              <w:rPr>
                <w:sz w:val="20"/>
              </w:rPr>
              <w:t>Экзамен</w:t>
            </w:r>
          </w:p>
        </w:tc>
      </w:tr>
      <w:tr w:rsidR="00F56D75" w:rsidRPr="001455FF" w:rsidTr="00F56D75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</w:pPr>
            <w:r w:rsidRPr="001455FF"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455FF"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455FF"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455FF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75" w:rsidRPr="001455FF" w:rsidRDefault="00F56D75" w:rsidP="001550C6">
            <w:pPr>
              <w:tabs>
                <w:tab w:val="center" w:pos="4677"/>
                <w:tab w:val="right" w:pos="9355"/>
              </w:tabs>
              <w:jc w:val="both"/>
              <w:rPr>
                <w:color w:val="FF0000"/>
              </w:rPr>
            </w:pPr>
          </w:p>
        </w:tc>
      </w:tr>
    </w:tbl>
    <w:p w:rsidR="000C6E58" w:rsidRPr="00EF62DA" w:rsidRDefault="000C6E58" w:rsidP="000C6E58">
      <w:pPr>
        <w:tabs>
          <w:tab w:val="left" w:pos="8080"/>
        </w:tabs>
        <w:rPr>
          <w:b/>
        </w:rPr>
      </w:pPr>
      <w:r>
        <w:t xml:space="preserve"> </w:t>
      </w:r>
      <w:r w:rsidR="00EF62DA" w:rsidRPr="00EF62DA">
        <w:rPr>
          <w:b/>
        </w:rPr>
        <w:t>Итого: 40 академических часов.</w:t>
      </w:r>
    </w:p>
    <w:p w:rsidR="00EF62DA" w:rsidRPr="00EF62DA" w:rsidRDefault="006F1DBB" w:rsidP="000C6E58">
      <w:pPr>
        <w:tabs>
          <w:tab w:val="left" w:pos="8080"/>
        </w:tabs>
        <w:rPr>
          <w:b/>
          <w:sz w:val="28"/>
          <w:szCs w:val="28"/>
          <w:lang w:eastAsia="ru-RU"/>
        </w:rPr>
      </w:pPr>
      <w:r>
        <w:rPr>
          <w:b/>
        </w:rPr>
        <w:t xml:space="preserve"> </w:t>
      </w:r>
      <w:r w:rsidR="00EF62DA" w:rsidRPr="00EF62DA">
        <w:rPr>
          <w:b/>
        </w:rPr>
        <w:t>В учебный алан могут быть внесены изменения и дополнения.</w:t>
      </w:r>
    </w:p>
    <w:p w:rsidR="008852E8" w:rsidRDefault="008852E8" w:rsidP="008852E8">
      <w:pPr>
        <w:jc w:val="right"/>
        <w:rPr>
          <w:b/>
          <w:sz w:val="26"/>
          <w:szCs w:val="26"/>
        </w:rPr>
      </w:pPr>
    </w:p>
    <w:sectPr w:rsidR="008852E8" w:rsidSect="004829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0F7A"/>
    <w:multiLevelType w:val="hybridMultilevel"/>
    <w:tmpl w:val="D7103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4A3"/>
    <w:multiLevelType w:val="hybridMultilevel"/>
    <w:tmpl w:val="0E2C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542A5"/>
    <w:multiLevelType w:val="hybridMultilevel"/>
    <w:tmpl w:val="F174A62C"/>
    <w:lvl w:ilvl="0" w:tplc="BD725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F57C5"/>
    <w:multiLevelType w:val="hybridMultilevel"/>
    <w:tmpl w:val="DDB0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E8"/>
    <w:rsid w:val="000B4213"/>
    <w:rsid w:val="000C6E58"/>
    <w:rsid w:val="00150A96"/>
    <w:rsid w:val="002A5151"/>
    <w:rsid w:val="00311629"/>
    <w:rsid w:val="0048295E"/>
    <w:rsid w:val="005C25B7"/>
    <w:rsid w:val="005F0136"/>
    <w:rsid w:val="00612901"/>
    <w:rsid w:val="006246C3"/>
    <w:rsid w:val="006F1DBB"/>
    <w:rsid w:val="00876F9B"/>
    <w:rsid w:val="008852E8"/>
    <w:rsid w:val="008B2E88"/>
    <w:rsid w:val="00991ABD"/>
    <w:rsid w:val="009F7967"/>
    <w:rsid w:val="00A201E9"/>
    <w:rsid w:val="00B2516A"/>
    <w:rsid w:val="00B527A2"/>
    <w:rsid w:val="00B91DB1"/>
    <w:rsid w:val="00C0043B"/>
    <w:rsid w:val="00C4090A"/>
    <w:rsid w:val="00D515F7"/>
    <w:rsid w:val="00D86444"/>
    <w:rsid w:val="00E554E9"/>
    <w:rsid w:val="00E6560C"/>
    <w:rsid w:val="00EF62DA"/>
    <w:rsid w:val="00F34A79"/>
    <w:rsid w:val="00F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09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15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51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B527A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9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5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0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090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15F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515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B527A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9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9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konaa</dc:creator>
  <cp:lastModifiedBy>Наталья Викторовна Леонард</cp:lastModifiedBy>
  <cp:revision>2</cp:revision>
  <cp:lastPrinted>2017-09-26T08:46:00Z</cp:lastPrinted>
  <dcterms:created xsi:type="dcterms:W3CDTF">2018-07-25T12:33:00Z</dcterms:created>
  <dcterms:modified xsi:type="dcterms:W3CDTF">2018-07-25T12:33:00Z</dcterms:modified>
</cp:coreProperties>
</file>